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CD3" w:rsidRDefault="002A168C" w:rsidP="00977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  <w:r w:rsidRPr="002A168C">
        <w:rPr>
          <w:rFonts w:ascii="Times New Roman" w:eastAsia="Times New Roman" w:hAnsi="Times New Roman" w:cs="Times New Roman"/>
          <w:b/>
          <w:sz w:val="28"/>
          <w:lang w:val="kk-KZ" w:eastAsia="ru-RU"/>
        </w:rPr>
        <w:t xml:space="preserve">«Бұқаралық коммуникация және халықаралық қатынастар» </w:t>
      </w:r>
      <w:r w:rsidR="00BE0CD3">
        <w:rPr>
          <w:rFonts w:ascii="Times New Roman" w:eastAsia="Times New Roman" w:hAnsi="Times New Roman" w:cs="Times New Roman"/>
          <w:b/>
          <w:sz w:val="28"/>
          <w:lang w:val="kk-KZ" w:eastAsia="ru-RU"/>
        </w:rPr>
        <w:t>пәні бойынша білім алушылардың</w:t>
      </w:r>
      <w:r w:rsidR="00AA61B5">
        <w:rPr>
          <w:rFonts w:ascii="Times New Roman" w:eastAsia="Times New Roman" w:hAnsi="Times New Roman" w:cs="Times New Roman"/>
          <w:b/>
          <w:sz w:val="28"/>
          <w:lang w:val="kk-KZ" w:eastAsia="ru-RU"/>
        </w:rPr>
        <w:t xml:space="preserve"> өзіндік жұмысы</w:t>
      </w:r>
    </w:p>
    <w:p w:rsidR="001D1461" w:rsidRPr="00AA61B5" w:rsidRDefault="001D1461" w:rsidP="00977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</w:p>
    <w:p w:rsidR="00843D3C" w:rsidRPr="00843D3C" w:rsidRDefault="00843D3C" w:rsidP="00843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  <w:r w:rsidRPr="00843D3C">
        <w:rPr>
          <w:rFonts w:ascii="Times New Roman" w:eastAsia="Times New Roman" w:hAnsi="Times New Roman" w:cs="Times New Roman"/>
          <w:b/>
          <w:sz w:val="28"/>
          <w:lang w:val="kk-KZ" w:eastAsia="ru-RU"/>
        </w:rPr>
        <w:t>Баяндама</w:t>
      </w:r>
      <w:r>
        <w:rPr>
          <w:rFonts w:ascii="Times New Roman" w:eastAsia="Times New Roman" w:hAnsi="Times New Roman" w:cs="Times New Roman"/>
          <w:b/>
          <w:sz w:val="28"/>
          <w:lang w:val="kk-KZ" w:eastAsia="ru-RU"/>
        </w:rPr>
        <w:t xml:space="preserve"> тақырыптары</w:t>
      </w:r>
      <w:r w:rsidRPr="00843D3C">
        <w:rPr>
          <w:rFonts w:ascii="Times New Roman" w:eastAsia="Times New Roman" w:hAnsi="Times New Roman" w:cs="Times New Roman"/>
          <w:b/>
          <w:sz w:val="28"/>
          <w:lang w:val="kk-KZ" w:eastAsia="ru-RU"/>
        </w:rPr>
        <w:t>:</w:t>
      </w:r>
    </w:p>
    <w:p w:rsidR="00843D3C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1</w:t>
      </w: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 xml:space="preserve"> «Жоғары держава және әскери-саяси» блок түсініктері</w:t>
      </w: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 xml:space="preserve">2 </w:t>
      </w: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>Екінші дүниежүзілік соғыс аяқталғаннан кейінгі Еуропадағы геосаяси жағдай</w:t>
      </w: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3</w:t>
      </w: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 xml:space="preserve"> Халықаралық дипломатиядағы идеологияның маңызы</w:t>
      </w: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4</w:t>
      </w: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АҚШ сыртқы саяси доктринасының даму жолдары</w:t>
      </w: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5</w:t>
      </w: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Кеңес-американ байланысы (1961-1963 жж.)</w:t>
      </w: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6</w:t>
      </w: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Кариб дағдарысынан кейінгі Батыс пен Шығыс</w:t>
      </w:r>
    </w:p>
    <w:p w:rsidR="00843D3C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843D3C" w:rsidRPr="00843D3C" w:rsidRDefault="00843D3C" w:rsidP="00843D3C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43D3C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Реферат тақырыптары:</w:t>
      </w: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>1 Въетнамдағы АҚШ агрессиясы</w:t>
      </w: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>2 КСРО-ның Въетнамға көмегі</w:t>
      </w: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>3 Оңтүстік Азия мемлекеттерінің халықаралық қатынастары мен дипломатия 4 Таяу Шығыстағы жағдай</w:t>
      </w: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>5 Жалпы Еуропалық үрдістің стагиациясы</w:t>
      </w: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>6 Атлантикалық серіктестіктегі қарым-қатынастар</w:t>
      </w:r>
    </w:p>
    <w:p w:rsidR="002A168C" w:rsidRPr="002A168C" w:rsidRDefault="002A168C" w:rsidP="002A168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2A168C">
        <w:rPr>
          <w:rFonts w:ascii="Times New Roman" w:eastAsia="Times New Roman" w:hAnsi="Times New Roman" w:cs="Times New Roman"/>
          <w:sz w:val="28"/>
          <w:lang w:val="kk-KZ" w:eastAsia="ru-RU"/>
        </w:rPr>
        <w:t>7 Жер бетіндегі адам өмірі жағдайына жалпы сипаттама</w:t>
      </w:r>
    </w:p>
    <w:p w:rsidR="00843D3C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2A168C" w:rsidRDefault="002A168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bookmarkStart w:id="0" w:name="_GoBack"/>
      <w:bookmarkEnd w:id="0"/>
    </w:p>
    <w:p w:rsidR="000424FB" w:rsidRPr="000424FB" w:rsidRDefault="000424FB" w:rsidP="00042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424F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Ұсынылатын әдебиеттер тізімі</w:t>
      </w:r>
    </w:p>
    <w:p w:rsidR="002A168C" w:rsidRPr="002A168C" w:rsidRDefault="002A168C" w:rsidP="002A16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A168C" w:rsidRPr="002A168C" w:rsidRDefault="002A168C" w:rsidP="002A16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2A168C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1 Балуев Д.Г. Информационная революция и современные международные отношения: уч. пособие - Н.Новгород, ННГУ, 2001 ж.</w:t>
      </w:r>
    </w:p>
    <w:p w:rsidR="002A168C" w:rsidRPr="002A168C" w:rsidRDefault="002A168C" w:rsidP="002A16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2A168C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2 Белл Д. Грядущее постиндустриальное общество. М., </w:t>
      </w:r>
      <w:r w:rsidRPr="002A168C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ru-RU"/>
        </w:rPr>
        <w:t>Academia</w:t>
      </w:r>
      <w:r w:rsidRPr="002A168C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, 1999 ж.</w:t>
      </w:r>
    </w:p>
    <w:p w:rsidR="002A168C" w:rsidRPr="002A168C" w:rsidRDefault="002A168C" w:rsidP="002A16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2A168C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3 Договоры, учреждающие Европейские Сообщества (отв. редактор Ю.А.Борко), Т-1, М., 1994 ж.</w:t>
      </w:r>
    </w:p>
    <w:p w:rsidR="002A168C" w:rsidRPr="002A168C" w:rsidRDefault="002A168C" w:rsidP="002A16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2A168C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4 Тер-Минасова С.Г. Тіл және мәдениетаралық коммуникация. – Алматы: Ұлттық аударма бюросы, 2018 ж. – 320 б.</w:t>
      </w:r>
    </w:p>
    <w:p w:rsidR="002A168C" w:rsidRPr="002A168C" w:rsidRDefault="002A168C" w:rsidP="002A16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2A168C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5 Барановский В.Г. Западная Европа в системе международных отношений. М., 1986 ж.</w:t>
      </w:r>
    </w:p>
    <w:p w:rsidR="002A168C" w:rsidRPr="002A168C" w:rsidRDefault="002A168C" w:rsidP="002A16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2A168C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6 Богатуров А.Д. Великие державы на Тихом океане. История и теория международных отношений в Восточной Азии после второй мировой войны (1945-95). - М., 1997 ж.</w:t>
      </w:r>
    </w:p>
    <w:p w:rsidR="002A168C" w:rsidRPr="002A168C" w:rsidRDefault="002A168C" w:rsidP="002A16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2A168C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7 Иноземцев В.Л. Современное постиндустиральное общество. - М., Логос, 2000 ж.</w:t>
      </w:r>
    </w:p>
    <w:p w:rsidR="002A168C" w:rsidRPr="002A168C" w:rsidRDefault="002A168C" w:rsidP="002A168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2A168C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8 Почепцов Г.Г. Информационно-психологическая война. - М., 2000 ж.</w:t>
      </w:r>
    </w:p>
    <w:p w:rsidR="003C0CC3" w:rsidRPr="000424FB" w:rsidRDefault="002A168C" w:rsidP="00CA77D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sectPr w:rsidR="003C0CC3" w:rsidRPr="00042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09D"/>
    <w:rsid w:val="000424FB"/>
    <w:rsid w:val="000D109D"/>
    <w:rsid w:val="001305B4"/>
    <w:rsid w:val="001D1461"/>
    <w:rsid w:val="00236804"/>
    <w:rsid w:val="002A168C"/>
    <w:rsid w:val="00843D3C"/>
    <w:rsid w:val="00977109"/>
    <w:rsid w:val="00AA61B5"/>
    <w:rsid w:val="00BE0CD3"/>
    <w:rsid w:val="00BE6D6E"/>
    <w:rsid w:val="00CA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391D8"/>
  <w15:docId w15:val="{14B63EBF-2F8B-4107-94D5-46A0457B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10</cp:revision>
  <dcterms:created xsi:type="dcterms:W3CDTF">2018-02-06T10:28:00Z</dcterms:created>
  <dcterms:modified xsi:type="dcterms:W3CDTF">2018-10-29T15:33:00Z</dcterms:modified>
</cp:coreProperties>
</file>